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560" w:lineRule="exact"/>
        <w:rPr>
          <w:rFonts w:hint="eastAsia" w:ascii="仿宋" w:hAnsi="仿宋" w:eastAsia="仿宋" w:cs="宋体"/>
          <w:sz w:val="32"/>
          <w:szCs w:val="32"/>
        </w:rPr>
      </w:pPr>
      <w:r>
        <w:rPr>
          <w:rFonts w:hint="eastAsia" w:ascii="仿宋" w:hAnsi="仿宋" w:eastAsia="仿宋" w:cs="宋体"/>
          <w:sz w:val="32"/>
          <w:szCs w:val="32"/>
        </w:rPr>
        <w:t>附件１：</w:t>
      </w:r>
    </w:p>
    <w:p>
      <w:pPr>
        <w:spacing w:before="240" w:line="560" w:lineRule="exact"/>
        <w:jc w:val="center"/>
        <w:rPr>
          <w:rFonts w:ascii="宋体" w:hAnsi="宋体" w:eastAsia="宋体" w:cs="宋体"/>
          <w:b/>
          <w:bCs/>
          <w:sz w:val="44"/>
          <w:szCs w:val="44"/>
        </w:rPr>
      </w:pPr>
      <w:r>
        <w:rPr>
          <w:rFonts w:hint="eastAsia" w:ascii="宋体" w:hAnsi="宋体" w:eastAsia="宋体" w:cs="宋体"/>
          <w:b/>
          <w:bCs/>
          <w:sz w:val="44"/>
          <w:szCs w:val="44"/>
        </w:rPr>
        <w:t>辽宁省</w:t>
      </w:r>
      <w:r>
        <w:rPr>
          <w:rFonts w:hint="eastAsia" w:ascii="宋体" w:hAnsi="宋体" w:eastAsia="宋体" w:cs="宋体"/>
          <w:b/>
          <w:bCs/>
          <w:sz w:val="44"/>
          <w:szCs w:val="44"/>
          <w:lang w:eastAsia="zh-CN"/>
        </w:rPr>
        <w:t>荣军</w:t>
      </w:r>
      <w:r>
        <w:rPr>
          <w:rFonts w:hint="eastAsia" w:ascii="宋体" w:hAnsi="宋体" w:eastAsia="宋体" w:cs="宋体"/>
          <w:b/>
          <w:bCs/>
          <w:sz w:val="44"/>
          <w:szCs w:val="44"/>
        </w:rPr>
        <w:t>医院202</w:t>
      </w:r>
      <w:r>
        <w:rPr>
          <w:rFonts w:ascii="宋体" w:hAnsi="宋体" w:eastAsia="宋体" w:cs="宋体"/>
          <w:b/>
          <w:bCs/>
          <w:sz w:val="44"/>
          <w:szCs w:val="44"/>
        </w:rPr>
        <w:t>2</w:t>
      </w:r>
      <w:r>
        <w:rPr>
          <w:rFonts w:hint="eastAsia" w:ascii="宋体" w:hAnsi="宋体" w:eastAsia="宋体" w:cs="宋体"/>
          <w:b/>
          <w:bCs/>
          <w:sz w:val="44"/>
          <w:szCs w:val="44"/>
        </w:rPr>
        <w:t>年面向社会公开招聘工作人员体检安排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ascii="仿宋" w:hAnsi="仿宋" w:eastAsia="仿宋" w:cs="仿宋"/>
          <w:sz w:val="32"/>
          <w:szCs w:val="32"/>
        </w:rPr>
        <w:t>2</w:t>
      </w:r>
      <w:r>
        <w:rPr>
          <w:rFonts w:hint="eastAsia" w:ascii="仿宋" w:hAnsi="仿宋" w:eastAsia="仿宋" w:cs="仿宋"/>
          <w:sz w:val="32"/>
          <w:szCs w:val="32"/>
        </w:rPr>
        <w:t>年辽宁省</w:t>
      </w:r>
      <w:r>
        <w:rPr>
          <w:rFonts w:hint="eastAsia" w:ascii="仿宋" w:hAnsi="仿宋" w:eastAsia="仿宋" w:cs="仿宋"/>
          <w:sz w:val="32"/>
          <w:szCs w:val="32"/>
          <w:lang w:eastAsia="zh-CN"/>
        </w:rPr>
        <w:t>荣军</w:t>
      </w:r>
      <w:r>
        <w:rPr>
          <w:rFonts w:hint="eastAsia" w:ascii="仿宋" w:hAnsi="仿宋" w:eastAsia="仿宋" w:cs="仿宋"/>
          <w:sz w:val="32"/>
          <w:szCs w:val="32"/>
        </w:rPr>
        <w:t>医院面向社会公开招聘工作人员体检工作定于202</w:t>
      </w:r>
      <w:r>
        <w:rPr>
          <w:rFonts w:ascii="仿宋" w:hAnsi="仿宋" w:eastAsia="仿宋" w:cs="仿宋"/>
          <w:sz w:val="32"/>
          <w:szCs w:val="32"/>
        </w:rPr>
        <w:t>2</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日进行。具</w:t>
      </w:r>
      <w:r>
        <w:rPr>
          <w:rFonts w:hint="eastAsia" w:ascii="仿宋" w:hAnsi="仿宋" w:eastAsia="仿宋" w:cs="仿宋"/>
          <w:sz w:val="32"/>
          <w:szCs w:val="32"/>
          <w:shd w:val="clear" w:color="auto" w:fill="FFFFFF"/>
        </w:rPr>
        <w:t>体</w:t>
      </w:r>
      <w:r>
        <w:rPr>
          <w:rFonts w:hint="eastAsia" w:ascii="仿宋" w:hAnsi="仿宋" w:eastAsia="仿宋" w:cs="仿宋"/>
          <w:sz w:val="32"/>
          <w:szCs w:val="32"/>
        </w:rPr>
        <w:t>安排如下：</w:t>
      </w:r>
    </w:p>
    <w:p>
      <w:pPr>
        <w:pStyle w:val="6"/>
        <w:numPr>
          <w:ilvl w:val="0"/>
          <w:numId w:val="1"/>
        </w:numPr>
        <w:ind w:firstLine="641"/>
        <w:rPr>
          <w:rFonts w:hint="eastAsia" w:ascii="黑体" w:hAnsi="黑体" w:eastAsia="黑体" w:cstheme="minorBidi"/>
          <w:sz w:val="32"/>
          <w:szCs w:val="32"/>
          <w:lang w:val="en-US" w:eastAsia="zh-CN" w:bidi="ar-SA"/>
        </w:rPr>
      </w:pPr>
      <w:r>
        <w:rPr>
          <w:rFonts w:hint="eastAsia" w:ascii="黑体" w:hAnsi="黑体" w:eastAsia="黑体" w:cstheme="minorBidi"/>
          <w:sz w:val="32"/>
          <w:szCs w:val="32"/>
          <w:lang w:val="en-US" w:eastAsia="zh-CN" w:bidi="ar-SA"/>
        </w:rPr>
        <w:t>体检地点及时间安排</w:t>
      </w:r>
    </w:p>
    <w:p>
      <w:pPr>
        <w:widowControl w:val="0"/>
        <w:adjustRightInd/>
        <w:snapToGrid/>
        <w:spacing w:after="0" w:line="560" w:lineRule="exact"/>
        <w:ind w:firstLine="640" w:firstLineChars="200"/>
        <w:jc w:val="both"/>
        <w:rPr>
          <w:rFonts w:hint="eastAsia" w:ascii="仿宋" w:hAnsi="仿宋" w:eastAsia="仿宋"/>
          <w:sz w:val="32"/>
          <w:szCs w:val="32"/>
        </w:rPr>
      </w:pPr>
      <w:r>
        <w:rPr>
          <w:rFonts w:hint="eastAsia" w:ascii="仿宋" w:hAnsi="仿宋" w:eastAsia="仿宋" w:cs="仿宋"/>
          <w:sz w:val="32"/>
          <w:szCs w:val="32"/>
        </w:rPr>
        <w:t>体检地点：</w:t>
      </w:r>
      <w:r>
        <w:rPr>
          <w:rFonts w:hint="eastAsia" w:ascii="仿宋" w:hAnsi="仿宋" w:eastAsia="仿宋" w:cs="仿宋"/>
          <w:sz w:val="32"/>
          <w:szCs w:val="32"/>
          <w:lang w:eastAsia="zh-CN"/>
        </w:rPr>
        <w:t>丹东市中心医院</w:t>
      </w:r>
      <w:r>
        <w:rPr>
          <w:rFonts w:hint="eastAsia" w:ascii="仿宋" w:hAnsi="仿宋" w:eastAsia="仿宋"/>
          <w:sz w:val="32"/>
          <w:szCs w:val="32"/>
        </w:rPr>
        <w:t>体检中心（</w:t>
      </w:r>
      <w:r>
        <w:rPr>
          <w:rFonts w:hint="eastAsia" w:ascii="仿宋" w:hAnsi="仿宋" w:eastAsia="仿宋"/>
          <w:sz w:val="32"/>
          <w:szCs w:val="32"/>
          <w:lang w:eastAsia="zh-CN"/>
        </w:rPr>
        <w:t>丹东市振兴区人民街</w:t>
      </w:r>
      <w:r>
        <w:rPr>
          <w:rFonts w:hint="eastAsia" w:ascii="仿宋" w:hAnsi="仿宋" w:eastAsia="仿宋"/>
          <w:sz w:val="32"/>
          <w:szCs w:val="32"/>
          <w:lang w:val="en-US" w:eastAsia="zh-CN"/>
        </w:rPr>
        <w:t>70号门诊楼后侧</w:t>
      </w:r>
      <w:r>
        <w:rPr>
          <w:rFonts w:hint="eastAsia" w:ascii="仿宋" w:hAnsi="仿宋" w:eastAsia="仿宋"/>
          <w:sz w:val="32"/>
          <w:szCs w:val="32"/>
        </w:rPr>
        <w:t>）禁止家属陪同，受检人员进入体检区域后一律不得擅自出入。</w:t>
      </w:r>
    </w:p>
    <w:p>
      <w:pPr>
        <w:spacing w:line="560" w:lineRule="exact"/>
        <w:ind w:firstLine="640" w:firstLineChars="200"/>
        <w:rPr>
          <w:rFonts w:ascii="黑体" w:hAnsi="黑体" w:eastAsia="黑体"/>
          <w:sz w:val="32"/>
          <w:szCs w:val="32"/>
        </w:rPr>
      </w:pPr>
      <w:r>
        <w:rPr>
          <w:rFonts w:hint="eastAsia" w:ascii="仿宋" w:hAnsi="仿宋" w:eastAsia="仿宋" w:cs="仿宋"/>
          <w:sz w:val="32"/>
          <w:szCs w:val="32"/>
        </w:rPr>
        <w:t>体检时间：202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sz w:val="32"/>
          <w:szCs w:val="32"/>
        </w:rPr>
        <w:t>8月2</w:t>
      </w:r>
      <w:r>
        <w:rPr>
          <w:rFonts w:hint="eastAsia" w:ascii="仿宋" w:hAnsi="仿宋" w:eastAsia="仿宋"/>
          <w:sz w:val="32"/>
          <w:szCs w:val="32"/>
          <w:lang w:val="en-US" w:eastAsia="zh-CN"/>
        </w:rPr>
        <w:t>5</w:t>
      </w:r>
      <w:r>
        <w:rPr>
          <w:rFonts w:hint="eastAsia" w:ascii="仿宋" w:hAnsi="仿宋" w:eastAsia="仿宋"/>
          <w:sz w:val="32"/>
          <w:szCs w:val="32"/>
        </w:rPr>
        <w:t>日早</w:t>
      </w:r>
      <w:r>
        <w:rPr>
          <w:rFonts w:hint="eastAsia" w:ascii="仿宋" w:hAnsi="仿宋" w:eastAsia="仿宋"/>
          <w:sz w:val="32"/>
          <w:szCs w:val="32"/>
          <w:lang w:val="en-US" w:eastAsia="zh-CN"/>
        </w:rPr>
        <w:t>7:30</w:t>
      </w:r>
      <w:r>
        <w:rPr>
          <w:rFonts w:ascii="黑体" w:hAnsi="黑体" w:eastAsia="黑体"/>
          <w:sz w:val="32"/>
          <w:szCs w:val="32"/>
        </w:rPr>
        <w:t xml:space="preserve"> </w:t>
      </w:r>
    </w:p>
    <w:p>
      <w:pPr>
        <w:tabs>
          <w:tab w:val="left" w:pos="7530"/>
        </w:tabs>
        <w:spacing w:line="560" w:lineRule="exact"/>
        <w:ind w:firstLine="640" w:firstLineChars="200"/>
        <w:rPr>
          <w:rFonts w:ascii="黑体" w:hAnsi="黑体" w:eastAsia="黑体"/>
          <w:sz w:val="32"/>
          <w:szCs w:val="32"/>
        </w:rPr>
      </w:pPr>
      <w:r>
        <w:rPr>
          <w:rFonts w:hint="eastAsia" w:ascii="黑体" w:hAnsi="黑体" w:eastAsia="黑体"/>
          <w:sz w:val="32"/>
          <w:szCs w:val="32"/>
        </w:rPr>
        <w:t>二、受检人员要求</w:t>
      </w:r>
      <w:r>
        <w:rPr>
          <w:rFonts w:ascii="黑体" w:hAnsi="黑体" w:eastAsia="黑体"/>
          <w:sz w:val="32"/>
          <w:szCs w:val="32"/>
        </w:rPr>
        <w:tab/>
      </w:r>
    </w:p>
    <w:p>
      <w:pPr>
        <w:widowControl w:val="0"/>
        <w:adjustRightInd/>
        <w:snapToGri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1、中心只接待执行常态化防控地区和低风险地区的受检者</w:t>
      </w:r>
      <w:r>
        <w:rPr>
          <w:rFonts w:ascii="仿宋" w:hAnsi="仿宋" w:eastAsia="仿宋"/>
          <w:sz w:val="32"/>
          <w:szCs w:val="32"/>
        </w:rPr>
        <w:t>：</w:t>
      </w:r>
      <w:r>
        <w:rPr>
          <w:rFonts w:hint="eastAsia" w:ascii="仿宋" w:hAnsi="仿宋" w:eastAsia="仿宋"/>
          <w:sz w:val="32"/>
          <w:szCs w:val="32"/>
        </w:rPr>
        <w:t>执行常态化防控地区</w:t>
      </w:r>
      <w:r>
        <w:rPr>
          <w:rFonts w:ascii="仿宋" w:hAnsi="仿宋" w:eastAsia="仿宋"/>
          <w:sz w:val="32"/>
          <w:szCs w:val="32"/>
        </w:rPr>
        <w:t>—</w:t>
      </w:r>
      <w:r>
        <w:rPr>
          <w:rFonts w:hint="eastAsia" w:ascii="仿宋" w:hAnsi="仿宋" w:eastAsia="仿宋"/>
          <w:sz w:val="32"/>
          <w:szCs w:val="32"/>
        </w:rPr>
        <w:t>是指所在县（市、区、旗）无中、高风险地区存在；低风险地区</w:t>
      </w:r>
      <w:r>
        <w:rPr>
          <w:rFonts w:ascii="仿宋" w:hAnsi="仿宋" w:eastAsia="仿宋"/>
          <w:sz w:val="32"/>
          <w:szCs w:val="32"/>
        </w:rPr>
        <w:t>—</w:t>
      </w:r>
      <w:r>
        <w:rPr>
          <w:rFonts w:hint="eastAsia" w:ascii="仿宋" w:hAnsi="仿宋" w:eastAsia="仿宋"/>
          <w:sz w:val="32"/>
          <w:szCs w:val="32"/>
        </w:rPr>
        <w:t>是指中、高风险区所在县（市、区、旗）的其他地区。</w:t>
      </w:r>
    </w:p>
    <w:p>
      <w:pPr>
        <w:widowControl w:val="0"/>
        <w:adjustRightInd/>
        <w:snapToGrid/>
        <w:spacing w:after="0"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来自常态化防控地区的受检者须持出发地或本市的纸质版72小时核酸检测阴性报告到中心留存报备</w:t>
      </w:r>
      <w:r>
        <w:rPr>
          <w:rFonts w:ascii="仿宋" w:hAnsi="仿宋" w:eastAsia="仿宋"/>
          <w:sz w:val="32"/>
          <w:szCs w:val="32"/>
        </w:rPr>
        <w:t>；</w:t>
      </w:r>
    </w:p>
    <w:p>
      <w:pPr>
        <w:widowControl w:val="0"/>
        <w:adjustRightInd/>
        <w:snapToGrid/>
        <w:spacing w:after="0"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来自低风险地区的受检者须持</w:t>
      </w:r>
      <w:r>
        <w:rPr>
          <w:rFonts w:hint="eastAsia" w:ascii="仿宋" w:hAnsi="仿宋" w:eastAsia="仿宋"/>
          <w:sz w:val="32"/>
          <w:szCs w:val="32"/>
          <w:lang w:eastAsia="zh-CN"/>
        </w:rPr>
        <w:t>丹东</w:t>
      </w:r>
      <w:r>
        <w:rPr>
          <w:rFonts w:hint="eastAsia" w:ascii="仿宋" w:hAnsi="仿宋" w:eastAsia="仿宋"/>
          <w:sz w:val="32"/>
          <w:szCs w:val="32"/>
        </w:rPr>
        <w:t>市纸质版24小时核酸检测阴性报告到中心留存报备</w:t>
      </w:r>
      <w:r>
        <w:rPr>
          <w:rFonts w:ascii="仿宋" w:hAnsi="仿宋" w:eastAsia="仿宋"/>
          <w:sz w:val="32"/>
          <w:szCs w:val="32"/>
        </w:rPr>
        <w:t>；</w:t>
      </w:r>
    </w:p>
    <w:p>
      <w:pPr>
        <w:widowControl w:val="0"/>
        <w:adjustRightInd/>
        <w:snapToGri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r>
        <w:rPr>
          <w:rFonts w:hint="eastAsia" w:ascii="仿宋" w:hAnsi="仿宋" w:eastAsia="仿宋"/>
          <w:sz w:val="32"/>
          <w:szCs w:val="32"/>
        </w:rPr>
        <w:t>14天内有发热、新冠相关症状、中高风险地区、境外旅居史、新冠肺炎确诊病例或疑似患者接触史人员不予体检</w:t>
      </w:r>
      <w:r>
        <w:rPr>
          <w:rFonts w:ascii="仿宋" w:hAnsi="仿宋" w:eastAsia="仿宋"/>
          <w:sz w:val="32"/>
          <w:szCs w:val="32"/>
        </w:rPr>
        <w:t>；</w:t>
      </w:r>
    </w:p>
    <w:p>
      <w:pPr>
        <w:widowControl w:val="0"/>
        <w:adjustRightInd/>
        <w:snapToGrid/>
        <w:spacing w:after="0" w:line="560" w:lineRule="exact"/>
        <w:ind w:firstLine="480" w:firstLineChars="15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从中、高风险地区（查看方法：登录微信小程序“国务院客户端”→疫情风险查询→点击查看全国中高风险疫情地区）解除隔离的受检者，体检当天需提供隔离管理方出具的纸质版解除隔离证明及核酸检测阴性报告（按照第1条核酸要求）到中心留存报备；</w:t>
      </w:r>
    </w:p>
    <w:p>
      <w:pPr>
        <w:widowControl w:val="0"/>
        <w:adjustRightInd/>
        <w:snapToGrid/>
        <w:spacing w:after="0" w:line="560" w:lineRule="exact"/>
        <w:ind w:firstLine="480" w:firstLineChars="15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来（返）</w:t>
      </w:r>
      <w:r>
        <w:rPr>
          <w:rFonts w:hint="eastAsia" w:ascii="仿宋" w:hAnsi="仿宋" w:eastAsia="仿宋"/>
          <w:sz w:val="32"/>
          <w:szCs w:val="32"/>
          <w:lang w:eastAsia="zh-CN"/>
        </w:rPr>
        <w:t>丹</w:t>
      </w:r>
      <w:r>
        <w:rPr>
          <w:rFonts w:hint="eastAsia" w:ascii="仿宋" w:hAnsi="仿宋" w:eastAsia="仿宋"/>
          <w:sz w:val="32"/>
          <w:szCs w:val="32"/>
        </w:rPr>
        <w:t>的入境受检者：实施严格的集中隔离医学观察＋居家健康监测后，体检当天需提供隔离管理方出具的纸质版解除隔离证明及核酸检测阴性报告（按照第1条核酸要求）到中心留存报备；</w:t>
      </w:r>
    </w:p>
    <w:p>
      <w:pPr>
        <w:widowControl w:val="0"/>
        <w:adjustRightInd/>
        <w:snapToGrid/>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3、请受检者将新冠流调表（即 辽宁省</w:t>
      </w:r>
      <w:r>
        <w:rPr>
          <w:rFonts w:hint="eastAsia" w:ascii="仿宋" w:hAnsi="仿宋" w:eastAsia="仿宋"/>
          <w:sz w:val="32"/>
          <w:szCs w:val="32"/>
          <w:lang w:eastAsia="zh-CN"/>
        </w:rPr>
        <w:t>荣军</w:t>
      </w:r>
      <w:r>
        <w:rPr>
          <w:rFonts w:hint="eastAsia" w:ascii="仿宋" w:hAnsi="仿宋" w:eastAsia="仿宋"/>
          <w:sz w:val="32"/>
          <w:szCs w:val="32"/>
        </w:rPr>
        <w:t>医院新冠病毒感染风险排查表）在体检前一天或体检当日进行如实填写，尤其是两周内有发热、咽痛、咳嗽等症状时，体检当日将填写好的纸质版流调表交与</w:t>
      </w:r>
      <w:r>
        <w:rPr>
          <w:rFonts w:hint="eastAsia" w:ascii="仿宋" w:hAnsi="仿宋" w:eastAsia="仿宋"/>
          <w:sz w:val="32"/>
          <w:szCs w:val="32"/>
          <w:lang w:eastAsia="zh-CN"/>
        </w:rPr>
        <w:t>工作人员</w:t>
      </w:r>
      <w:r>
        <w:rPr>
          <w:rFonts w:hint="eastAsia" w:ascii="仿宋" w:hAnsi="仿宋" w:eastAsia="仿宋"/>
          <w:sz w:val="32"/>
          <w:szCs w:val="32"/>
        </w:rPr>
        <w:t>；</w:t>
      </w:r>
    </w:p>
    <w:p>
      <w:pPr>
        <w:widowControl w:val="0"/>
        <w:adjustRightInd/>
        <w:snapToGrid/>
        <w:spacing w:after="0"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受检者</w:t>
      </w:r>
      <w:r>
        <w:rPr>
          <w:rFonts w:hint="eastAsia" w:ascii="仿宋" w:hAnsi="仿宋" w:eastAsia="仿宋"/>
          <w:sz w:val="32"/>
          <w:szCs w:val="32"/>
          <w:lang w:eastAsia="zh-CN"/>
        </w:rPr>
        <w:t>在体检中心入口</w:t>
      </w:r>
      <w:r>
        <w:rPr>
          <w:rFonts w:hint="eastAsia" w:ascii="仿宋" w:hAnsi="仿宋" w:eastAsia="仿宋"/>
          <w:sz w:val="32"/>
          <w:szCs w:val="32"/>
        </w:rPr>
        <w:t>主动配合保安人员查验“双码”--“辽事通健康码”和“通讯大数据行程卡”及出示核酸检测阴性证明</w:t>
      </w:r>
      <w:r>
        <w:rPr>
          <w:rFonts w:ascii="仿宋" w:hAnsi="仿宋" w:eastAsia="仿宋"/>
          <w:sz w:val="32"/>
          <w:szCs w:val="32"/>
        </w:rPr>
        <w:t>，</w:t>
      </w:r>
      <w:r>
        <w:rPr>
          <w:rFonts w:hint="eastAsia" w:ascii="仿宋" w:hAnsi="仿宋" w:eastAsia="仿宋"/>
          <w:sz w:val="32"/>
          <w:szCs w:val="32"/>
        </w:rPr>
        <w:t>到达体检中心后按</w:t>
      </w:r>
      <w:r>
        <w:rPr>
          <w:rFonts w:hint="eastAsia" w:ascii="仿宋" w:hAnsi="仿宋" w:eastAsia="仿宋"/>
          <w:sz w:val="32"/>
          <w:szCs w:val="32"/>
          <w:lang w:eastAsia="zh-CN"/>
        </w:rPr>
        <w:t>要求</w:t>
      </w:r>
      <w:r>
        <w:rPr>
          <w:rFonts w:hint="eastAsia" w:ascii="仿宋" w:hAnsi="仿宋" w:eastAsia="仿宋"/>
          <w:sz w:val="32"/>
          <w:szCs w:val="32"/>
        </w:rPr>
        <w:t>排队</w:t>
      </w:r>
      <w:r>
        <w:rPr>
          <w:rFonts w:ascii="仿宋" w:hAnsi="仿宋" w:eastAsia="仿宋"/>
          <w:sz w:val="32"/>
          <w:szCs w:val="32"/>
        </w:rPr>
        <w:t>，</w:t>
      </w:r>
      <w:r>
        <w:rPr>
          <w:rFonts w:hint="eastAsia" w:ascii="仿宋" w:hAnsi="仿宋" w:eastAsia="仿宋"/>
          <w:sz w:val="32"/>
          <w:szCs w:val="32"/>
        </w:rPr>
        <w:t>配合体检工作人员二次验码</w:t>
      </w:r>
      <w:r>
        <w:rPr>
          <w:rFonts w:ascii="仿宋" w:hAnsi="仿宋" w:eastAsia="仿宋"/>
          <w:sz w:val="32"/>
          <w:szCs w:val="32"/>
        </w:rPr>
        <w:t>、</w:t>
      </w:r>
      <w:r>
        <w:rPr>
          <w:rFonts w:hint="eastAsia" w:ascii="仿宋" w:hAnsi="仿宋" w:eastAsia="仿宋"/>
          <w:sz w:val="32"/>
          <w:szCs w:val="32"/>
        </w:rPr>
        <w:t>流调</w:t>
      </w:r>
      <w:r>
        <w:rPr>
          <w:rFonts w:ascii="仿宋" w:hAnsi="仿宋" w:eastAsia="仿宋"/>
          <w:sz w:val="32"/>
          <w:szCs w:val="32"/>
        </w:rPr>
        <w:t>；</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请每人自行全程规范佩戴医用外科及以上级别口罩</w:t>
      </w:r>
      <w:r>
        <w:rPr>
          <w:rFonts w:ascii="仿宋" w:hAnsi="仿宋" w:eastAsia="仿宋"/>
          <w:sz w:val="32"/>
          <w:szCs w:val="32"/>
        </w:rPr>
        <w:t>，</w:t>
      </w:r>
      <w:r>
        <w:rPr>
          <w:rFonts w:hint="eastAsia" w:ascii="仿宋" w:hAnsi="仿宋" w:eastAsia="仿宋"/>
          <w:sz w:val="32"/>
          <w:szCs w:val="32"/>
        </w:rPr>
        <w:t>保持一米距离。</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如果发生漏报、瞒报的情况，后果自负，并由招录部门严处。</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、体检注意事项</w:t>
      </w:r>
    </w:p>
    <w:p>
      <w:pPr>
        <w:spacing w:line="560" w:lineRule="exact"/>
        <w:ind w:firstLine="640" w:firstLineChars="200"/>
        <w:rPr>
          <w:rFonts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为了准确反映受检者身体的真实状况，请注意以下事项：</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.体检严禁弄虚作假、冒名顶替；如隐瞒病史影响体检结果的，后果自负。</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.请按时参加体检，无正当理由不按时参加体检的视为放弃。</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.受检者备好身份证、</w:t>
      </w:r>
      <w:r>
        <w:rPr>
          <w:rFonts w:hint="eastAsia" w:ascii="仿宋" w:hAnsi="仿宋" w:eastAsia="仿宋"/>
          <w:sz w:val="32"/>
          <w:szCs w:val="32"/>
          <w:lang w:val="en-US" w:eastAsia="zh-CN"/>
        </w:rPr>
        <w:t>500</w:t>
      </w:r>
      <w:r>
        <w:rPr>
          <w:rFonts w:hint="eastAsia" w:ascii="仿宋" w:hAnsi="仿宋" w:eastAsia="仿宋"/>
          <w:sz w:val="32"/>
          <w:szCs w:val="32"/>
        </w:rPr>
        <w:t>元</w:t>
      </w:r>
      <w:r>
        <w:rPr>
          <w:rFonts w:hint="eastAsia" w:ascii="仿宋" w:hAnsi="仿宋" w:eastAsia="仿宋"/>
          <w:sz w:val="32"/>
          <w:szCs w:val="32"/>
          <w:lang w:eastAsia="zh-CN"/>
        </w:rPr>
        <w:t>现金</w:t>
      </w:r>
      <w:r>
        <w:rPr>
          <w:rFonts w:hint="eastAsia" w:ascii="仿宋" w:hAnsi="仿宋" w:eastAsia="仿宋"/>
          <w:sz w:val="32"/>
          <w:szCs w:val="32"/>
        </w:rPr>
        <w:t>，近期二寸免冠彩照一张。</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.体检表由受检者本人填写（自备黑色签字笔），要求字迹清楚，无涂改，病史部分要如实、逐项填齐，不能遗漏。</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.体检前一天请注意休息，勿熬夜，不要饮酒，避免剧烈运动。体检前一天请清淡饮食。</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.体检当天需进行采血、彩超等检查，请在受检前禁食8-12小时，体检当日晨禁食禁水。体检前沐浴，穿好内裤，保持外阴部清洁。</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.女性受检者月经期间请勿做尿液检查，待月经完毕后再补检；怀孕或可能已受孕者，事先告知医护人员，勿做X光检查。</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.请配合医生认真检查所有项目，勿漏检。若自动放弃某一检查项目，将会影响对您的录用。</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.体检医生可根据实际需要，增加必要的相应检查、检验项目。</w:t>
      </w:r>
    </w:p>
    <w:p>
      <w:pPr>
        <w:spacing w:line="560" w:lineRule="exact"/>
        <w:ind w:firstLine="640" w:firstLineChars="200"/>
        <w:rPr>
          <w:rFonts w:asciiTheme="minorEastAsia" w:hAnsiTheme="minorEastAsia" w:eastAsiaTheme="minorEastAsia"/>
          <w:sz w:val="28"/>
          <w:szCs w:val="28"/>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.如对体检结果有疑义，请按有关规定办理。</w:t>
      </w:r>
    </w:p>
    <w:p>
      <w:pPr>
        <w:spacing w:line="560" w:lineRule="exact"/>
        <w:rPr>
          <w:rFonts w:asciiTheme="minorEastAsia" w:hAnsiTheme="minorEastAsia" w:eastAsiaTheme="minorEastAsia"/>
          <w:sz w:val="28"/>
          <w:szCs w:val="28"/>
        </w:rPr>
      </w:pPr>
    </w:p>
    <w:p>
      <w:pPr>
        <w:spacing w:line="240" w:lineRule="auto"/>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8"/>
          <w:szCs w:val="28"/>
          <w:lang w:eastAsia="zh-CN"/>
        </w:rPr>
        <w:drawing>
          <wp:inline distT="0" distB="0" distL="114300" distR="114300">
            <wp:extent cx="5273040" cy="3384550"/>
            <wp:effectExtent l="0" t="0" r="3810" b="6350"/>
            <wp:docPr id="3" name="图片 3" descr="微信截图_2022082215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822153854"/>
                    <pic:cNvPicPr>
                      <a:picLocks noChangeAspect="1"/>
                    </pic:cNvPicPr>
                  </pic:nvPicPr>
                  <pic:blipFill>
                    <a:blip r:embed="rId7"/>
                    <a:stretch>
                      <a:fillRect/>
                    </a:stretch>
                  </pic:blipFill>
                  <pic:spPr>
                    <a:xfrm>
                      <a:off x="0" y="0"/>
                      <a:ext cx="5273040" cy="3384550"/>
                    </a:xfrm>
                    <a:prstGeom prst="rect">
                      <a:avLst/>
                    </a:prstGeom>
                  </pic:spPr>
                </pic:pic>
              </a:graphicData>
            </a:graphic>
          </wp:inline>
        </w:drawing>
      </w:r>
    </w:p>
    <w:p>
      <w:pPr>
        <w:spacing w:line="560" w:lineRule="exact"/>
        <w:rPr>
          <w:rFonts w:ascii="仿宋" w:hAnsi="仿宋" w:eastAsia="仿宋"/>
          <w:b/>
          <w:bCs/>
          <w:sz w:val="32"/>
          <w:szCs w:val="32"/>
        </w:rPr>
      </w:pPr>
      <w:r>
        <w:rPr>
          <w:rFonts w:hint="eastAsia" w:ascii="仿宋" w:hAnsi="仿宋" w:eastAsia="仿宋"/>
          <w:b/>
          <w:sz w:val="32"/>
          <w:szCs w:val="32"/>
        </w:rPr>
        <w:t>地理位置：</w:t>
      </w:r>
      <w:r>
        <w:rPr>
          <w:rFonts w:hint="eastAsia" w:ascii="仿宋" w:hAnsi="仿宋" w:eastAsia="仿宋"/>
          <w:sz w:val="32"/>
          <w:szCs w:val="32"/>
          <w:lang w:eastAsia="zh-CN"/>
        </w:rPr>
        <w:t>丹东市振兴区人民街</w:t>
      </w:r>
      <w:r>
        <w:rPr>
          <w:rFonts w:hint="eastAsia" w:ascii="仿宋" w:hAnsi="仿宋" w:eastAsia="仿宋"/>
          <w:sz w:val="32"/>
          <w:szCs w:val="32"/>
          <w:lang w:val="en-US" w:eastAsia="zh-CN"/>
        </w:rPr>
        <w:t>70号门诊楼后侧</w:t>
      </w:r>
      <w:r>
        <w:rPr>
          <w:rFonts w:hint="eastAsia" w:ascii="仿宋" w:hAnsi="仿宋" w:eastAsia="仿宋"/>
          <w:b/>
          <w:bCs/>
          <w:sz w:val="32"/>
          <w:szCs w:val="32"/>
          <w:lang w:val="en-US" w:eastAsia="zh-CN"/>
        </w:rPr>
        <w:t>（</w:t>
      </w:r>
      <w:r>
        <w:rPr>
          <w:rFonts w:hint="eastAsia" w:ascii="仿宋" w:hAnsi="仿宋" w:eastAsia="仿宋" w:cs="仿宋"/>
          <w:b/>
          <w:bCs/>
          <w:sz w:val="32"/>
          <w:szCs w:val="32"/>
          <w:lang w:eastAsia="zh-CN"/>
        </w:rPr>
        <w:t>丹东市中心医院</w:t>
      </w:r>
      <w:r>
        <w:rPr>
          <w:rFonts w:hint="eastAsia" w:ascii="仿宋" w:hAnsi="仿宋" w:eastAsia="仿宋"/>
          <w:b/>
          <w:bCs/>
          <w:sz w:val="32"/>
          <w:szCs w:val="32"/>
        </w:rPr>
        <w:t>体检中心</w:t>
      </w:r>
      <w:r>
        <w:rPr>
          <w:rFonts w:hint="eastAsia" w:ascii="仿宋" w:hAnsi="仿宋" w:eastAsia="仿宋"/>
          <w:b/>
          <w:bCs/>
          <w:sz w:val="32"/>
          <w:szCs w:val="32"/>
          <w:lang w:val="en-US" w:eastAsia="zh-CN"/>
        </w:rPr>
        <w:t>）</w:t>
      </w:r>
    </w:p>
    <w:p>
      <w:pPr>
        <w:spacing w:line="560" w:lineRule="exact"/>
        <w:rPr>
          <w:rFonts w:ascii="仿宋" w:hAnsi="仿宋" w:eastAsia="仿宋"/>
          <w:b/>
          <w:sz w:val="32"/>
          <w:szCs w:val="32"/>
        </w:rPr>
      </w:pPr>
      <w:r>
        <w:rPr>
          <w:rFonts w:hint="eastAsia" w:ascii="仿宋" w:hAnsi="仿宋" w:eastAsia="仿宋"/>
          <w:b/>
          <w:sz w:val="32"/>
          <w:szCs w:val="32"/>
        </w:rPr>
        <w:t>公交路线：</w:t>
      </w:r>
    </w:p>
    <w:p>
      <w:pPr>
        <w:widowControl w:val="0"/>
        <w:numPr>
          <w:numId w:val="0"/>
        </w:numPr>
        <w:adjustRightInd/>
        <w:snapToGrid/>
        <w:spacing w:after="0" w:line="560" w:lineRule="exact"/>
        <w:ind w:leftChars="0"/>
        <w:jc w:val="both"/>
        <w:rPr>
          <w:rFonts w:hint="eastAsia" w:ascii="仿宋" w:hAnsi="仿宋" w:eastAsia="仿宋"/>
          <w:sz w:val="32"/>
          <w:szCs w:val="32"/>
        </w:rPr>
      </w:pPr>
      <w:r>
        <w:rPr>
          <w:rFonts w:hint="eastAsia" w:ascii="仿宋" w:hAnsi="仿宋" w:eastAsia="仿宋"/>
          <w:sz w:val="32"/>
          <w:szCs w:val="32"/>
        </w:rPr>
        <w:t>乘公交1路支、101路、107路、120路、124路、128路、204路、205路、205路支、206路</w:t>
      </w:r>
      <w:r>
        <w:rPr>
          <w:rFonts w:hint="eastAsia" w:ascii="仿宋" w:hAnsi="仿宋" w:eastAsia="仿宋"/>
          <w:sz w:val="32"/>
          <w:szCs w:val="32"/>
          <w:lang w:eastAsia="zh-CN"/>
        </w:rPr>
        <w:t>中心医院</w:t>
      </w:r>
      <w:r>
        <w:rPr>
          <w:rFonts w:hint="eastAsia" w:ascii="仿宋" w:hAnsi="仿宋" w:eastAsia="仿宋"/>
          <w:sz w:val="32"/>
          <w:szCs w:val="32"/>
        </w:rPr>
        <w:t>站下车即是。</w:t>
      </w:r>
    </w:p>
    <w:p>
      <w:pPr>
        <w:widowControl w:val="0"/>
        <w:numPr>
          <w:numId w:val="0"/>
        </w:numPr>
        <w:adjustRightInd/>
        <w:snapToGrid/>
        <w:spacing w:after="0" w:line="560" w:lineRule="exact"/>
        <w:ind w:leftChars="0"/>
        <w:jc w:val="both"/>
        <w:rPr>
          <w:rFonts w:hint="eastAsia" w:ascii="仿宋" w:hAnsi="仿宋" w:eastAsia="仿宋"/>
          <w:sz w:val="32"/>
          <w:szCs w:val="32"/>
        </w:rPr>
      </w:pPr>
    </w:p>
    <w:p>
      <w:pPr>
        <w:spacing w:line="560" w:lineRule="exact"/>
        <w:ind w:firstLine="640" w:firstLineChars="200"/>
        <w:rPr>
          <w:rFonts w:hint="eastAsia" w:ascii="仿宋" w:hAnsi="仿宋" w:eastAsia="仿宋" w:cs="仿宋_GB2312"/>
          <w:sz w:val="32"/>
          <w:szCs w:val="32"/>
        </w:rPr>
      </w:pPr>
      <w:bookmarkStart w:id="0" w:name="_GoBack"/>
      <w:bookmarkEnd w:id="0"/>
      <w:r>
        <w:rPr>
          <w:rFonts w:hint="eastAsia" w:ascii="仿宋" w:hAnsi="仿宋" w:eastAsia="仿宋" w:cs="仿宋_GB2312"/>
          <w:sz w:val="32"/>
          <w:szCs w:val="32"/>
        </w:rPr>
        <w:t>联系人：</w:t>
      </w:r>
      <w:r>
        <w:rPr>
          <w:rFonts w:hint="eastAsia" w:ascii="仿宋" w:hAnsi="仿宋" w:eastAsia="仿宋" w:cs="仿宋_GB2312"/>
          <w:sz w:val="32"/>
          <w:szCs w:val="32"/>
          <w:lang w:eastAsia="zh-CN"/>
        </w:rPr>
        <w:t>董</w:t>
      </w:r>
      <w:r>
        <w:rPr>
          <w:rFonts w:hint="eastAsia" w:ascii="仿宋" w:hAnsi="仿宋" w:eastAsia="仿宋" w:cs="仿宋_GB2312"/>
          <w:sz w:val="32"/>
          <w:szCs w:val="32"/>
        </w:rPr>
        <w:t>老师</w:t>
      </w:r>
    </w:p>
    <w:p>
      <w:pPr>
        <w:spacing w:line="560" w:lineRule="exact"/>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rPr>
        <w:t>联系电话：0</w:t>
      </w:r>
      <w:r>
        <w:rPr>
          <w:rFonts w:hint="eastAsia" w:ascii="仿宋" w:hAnsi="仿宋" w:eastAsia="仿宋" w:cs="仿宋_GB2312"/>
          <w:sz w:val="32"/>
          <w:szCs w:val="32"/>
          <w:lang w:val="en-US" w:eastAsia="zh-CN"/>
        </w:rPr>
        <w:t>415</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6850109</w:t>
      </w:r>
    </w:p>
    <w:p>
      <w:pPr>
        <w:pStyle w:val="6"/>
        <w:spacing w:line="560" w:lineRule="exact"/>
        <w:ind w:left="0" w:leftChars="0" w:firstLine="0" w:firstLineChars="0"/>
        <w:rPr>
          <w:rFonts w:hint="eastAsia" w:asciiTheme="minorEastAsia" w:hAnsiTheme="minorEastAsia" w:eastAsiaTheme="minorEastAsia"/>
          <w:sz w:val="28"/>
          <w:szCs w:val="28"/>
        </w:rPr>
      </w:pPr>
    </w:p>
    <w:sectPr>
      <w:footerReference r:id="rId5" w:type="default"/>
      <w:pgSz w:w="11906" w:h="16838"/>
      <w:pgMar w:top="1440" w:right="1633" w:bottom="1440" w:left="163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898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72F0A"/>
    <w:multiLevelType w:val="singleLevel"/>
    <w:tmpl w:val="63272F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NzdlNWY5YzNjYWM5ZDI2M2E4ZjljNjk2MDA2NTkifQ=="/>
  </w:docVars>
  <w:rsids>
    <w:rsidRoot w:val="00D31D50"/>
    <w:rsid w:val="000023F8"/>
    <w:rsid w:val="00015726"/>
    <w:rsid w:val="00021728"/>
    <w:rsid w:val="00034912"/>
    <w:rsid w:val="00054776"/>
    <w:rsid w:val="00056C84"/>
    <w:rsid w:val="00085D77"/>
    <w:rsid w:val="0008611C"/>
    <w:rsid w:val="00087C81"/>
    <w:rsid w:val="00094650"/>
    <w:rsid w:val="000A0F3C"/>
    <w:rsid w:val="000B7F14"/>
    <w:rsid w:val="00116A12"/>
    <w:rsid w:val="001244B9"/>
    <w:rsid w:val="00166CE5"/>
    <w:rsid w:val="001708FB"/>
    <w:rsid w:val="001738FC"/>
    <w:rsid w:val="00195C17"/>
    <w:rsid w:val="001B4DFB"/>
    <w:rsid w:val="001C0678"/>
    <w:rsid w:val="001C5629"/>
    <w:rsid w:val="001D3174"/>
    <w:rsid w:val="001E0E61"/>
    <w:rsid w:val="001E4446"/>
    <w:rsid w:val="001F12FE"/>
    <w:rsid w:val="001F16E7"/>
    <w:rsid w:val="002244F7"/>
    <w:rsid w:val="0022545C"/>
    <w:rsid w:val="00225E30"/>
    <w:rsid w:val="00234579"/>
    <w:rsid w:val="00240B8E"/>
    <w:rsid w:val="00244575"/>
    <w:rsid w:val="002506CB"/>
    <w:rsid w:val="00251360"/>
    <w:rsid w:val="00255F97"/>
    <w:rsid w:val="00267614"/>
    <w:rsid w:val="002706BE"/>
    <w:rsid w:val="00293A3E"/>
    <w:rsid w:val="002D0AB0"/>
    <w:rsid w:val="002E12A0"/>
    <w:rsid w:val="002F45FE"/>
    <w:rsid w:val="002F7376"/>
    <w:rsid w:val="003119CF"/>
    <w:rsid w:val="00323934"/>
    <w:rsid w:val="00323B43"/>
    <w:rsid w:val="00324B4A"/>
    <w:rsid w:val="003436B3"/>
    <w:rsid w:val="00362129"/>
    <w:rsid w:val="003665E1"/>
    <w:rsid w:val="00374A63"/>
    <w:rsid w:val="00393A78"/>
    <w:rsid w:val="003A4485"/>
    <w:rsid w:val="003C0451"/>
    <w:rsid w:val="003C0459"/>
    <w:rsid w:val="003C7FE0"/>
    <w:rsid w:val="003D37D8"/>
    <w:rsid w:val="003E3A28"/>
    <w:rsid w:val="003E67E7"/>
    <w:rsid w:val="003F2911"/>
    <w:rsid w:val="0040340A"/>
    <w:rsid w:val="0041127D"/>
    <w:rsid w:val="00411718"/>
    <w:rsid w:val="0042024B"/>
    <w:rsid w:val="00426133"/>
    <w:rsid w:val="004305DC"/>
    <w:rsid w:val="004358AB"/>
    <w:rsid w:val="00487011"/>
    <w:rsid w:val="004A0346"/>
    <w:rsid w:val="004B78D2"/>
    <w:rsid w:val="004C4E4C"/>
    <w:rsid w:val="004C6675"/>
    <w:rsid w:val="004D66D9"/>
    <w:rsid w:val="004F2FA3"/>
    <w:rsid w:val="005144F7"/>
    <w:rsid w:val="00545C92"/>
    <w:rsid w:val="00555731"/>
    <w:rsid w:val="005802A3"/>
    <w:rsid w:val="00581189"/>
    <w:rsid w:val="005831B3"/>
    <w:rsid w:val="00591283"/>
    <w:rsid w:val="0059155C"/>
    <w:rsid w:val="005A5530"/>
    <w:rsid w:val="005C4849"/>
    <w:rsid w:val="005E2C91"/>
    <w:rsid w:val="005E6C4F"/>
    <w:rsid w:val="006065F8"/>
    <w:rsid w:val="00606748"/>
    <w:rsid w:val="0061151D"/>
    <w:rsid w:val="00634F03"/>
    <w:rsid w:val="00640F04"/>
    <w:rsid w:val="006431B7"/>
    <w:rsid w:val="0064631D"/>
    <w:rsid w:val="0065698E"/>
    <w:rsid w:val="0066221E"/>
    <w:rsid w:val="00676F61"/>
    <w:rsid w:val="00682EA6"/>
    <w:rsid w:val="00684705"/>
    <w:rsid w:val="006A2A62"/>
    <w:rsid w:val="006E2427"/>
    <w:rsid w:val="006E5F66"/>
    <w:rsid w:val="00740FF6"/>
    <w:rsid w:val="00744910"/>
    <w:rsid w:val="0074536F"/>
    <w:rsid w:val="007553DC"/>
    <w:rsid w:val="00775AD9"/>
    <w:rsid w:val="007A684B"/>
    <w:rsid w:val="007D2832"/>
    <w:rsid w:val="007D31E1"/>
    <w:rsid w:val="007D77D3"/>
    <w:rsid w:val="007F1495"/>
    <w:rsid w:val="00823E86"/>
    <w:rsid w:val="00857494"/>
    <w:rsid w:val="00873003"/>
    <w:rsid w:val="008746D2"/>
    <w:rsid w:val="008770CB"/>
    <w:rsid w:val="008B2EE2"/>
    <w:rsid w:val="008B75CB"/>
    <w:rsid w:val="008B7726"/>
    <w:rsid w:val="008C245C"/>
    <w:rsid w:val="008C53F5"/>
    <w:rsid w:val="008F104E"/>
    <w:rsid w:val="009040E3"/>
    <w:rsid w:val="00912DB6"/>
    <w:rsid w:val="00933BD5"/>
    <w:rsid w:val="009411A0"/>
    <w:rsid w:val="009571E1"/>
    <w:rsid w:val="00973E6B"/>
    <w:rsid w:val="00974BB2"/>
    <w:rsid w:val="00992513"/>
    <w:rsid w:val="009A420D"/>
    <w:rsid w:val="009A6433"/>
    <w:rsid w:val="009B2A94"/>
    <w:rsid w:val="009B2F05"/>
    <w:rsid w:val="009C0E2C"/>
    <w:rsid w:val="009E4D74"/>
    <w:rsid w:val="00A2299D"/>
    <w:rsid w:val="00A235A2"/>
    <w:rsid w:val="00A242D3"/>
    <w:rsid w:val="00A500FD"/>
    <w:rsid w:val="00A65901"/>
    <w:rsid w:val="00A91F06"/>
    <w:rsid w:val="00A95216"/>
    <w:rsid w:val="00A9784A"/>
    <w:rsid w:val="00A97B16"/>
    <w:rsid w:val="00AA57FF"/>
    <w:rsid w:val="00AB0E0C"/>
    <w:rsid w:val="00AD4A83"/>
    <w:rsid w:val="00AD5281"/>
    <w:rsid w:val="00B17F94"/>
    <w:rsid w:val="00B74F2A"/>
    <w:rsid w:val="00BB7CFA"/>
    <w:rsid w:val="00BC2A40"/>
    <w:rsid w:val="00BC6D8D"/>
    <w:rsid w:val="00BE6DF0"/>
    <w:rsid w:val="00C121DA"/>
    <w:rsid w:val="00C7511E"/>
    <w:rsid w:val="00C86CC2"/>
    <w:rsid w:val="00CC4749"/>
    <w:rsid w:val="00CC735A"/>
    <w:rsid w:val="00CE6A68"/>
    <w:rsid w:val="00D14EE3"/>
    <w:rsid w:val="00D161F5"/>
    <w:rsid w:val="00D25C15"/>
    <w:rsid w:val="00D31D50"/>
    <w:rsid w:val="00D33FF3"/>
    <w:rsid w:val="00D4547A"/>
    <w:rsid w:val="00D54D52"/>
    <w:rsid w:val="00D61931"/>
    <w:rsid w:val="00D66EBE"/>
    <w:rsid w:val="00D72663"/>
    <w:rsid w:val="00DC23DB"/>
    <w:rsid w:val="00DC5190"/>
    <w:rsid w:val="00DC5D66"/>
    <w:rsid w:val="00DE5333"/>
    <w:rsid w:val="00DE6C2D"/>
    <w:rsid w:val="00DE7FFE"/>
    <w:rsid w:val="00DF4CBE"/>
    <w:rsid w:val="00E04F9C"/>
    <w:rsid w:val="00E05A49"/>
    <w:rsid w:val="00E2542F"/>
    <w:rsid w:val="00E438D0"/>
    <w:rsid w:val="00E713F2"/>
    <w:rsid w:val="00E7426A"/>
    <w:rsid w:val="00E83ECC"/>
    <w:rsid w:val="00EB65F5"/>
    <w:rsid w:val="00ED0F18"/>
    <w:rsid w:val="00ED5F5E"/>
    <w:rsid w:val="00EE0118"/>
    <w:rsid w:val="00EE2889"/>
    <w:rsid w:val="00F17426"/>
    <w:rsid w:val="00F1747D"/>
    <w:rsid w:val="00F25DC4"/>
    <w:rsid w:val="00F7173C"/>
    <w:rsid w:val="00F76CD5"/>
    <w:rsid w:val="00FA5438"/>
    <w:rsid w:val="00FB1606"/>
    <w:rsid w:val="00FB3F9B"/>
    <w:rsid w:val="00FC09C4"/>
    <w:rsid w:val="00FC648A"/>
    <w:rsid w:val="00FE5CDD"/>
    <w:rsid w:val="2B9D3D70"/>
    <w:rsid w:val="31EC5203"/>
    <w:rsid w:val="35F4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Tahoma" w:hAnsi="Tahoma"/>
      <w:sz w:val="18"/>
      <w:szCs w:val="18"/>
    </w:rPr>
  </w:style>
  <w:style w:type="character" w:customStyle="1" w:styleId="8">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1366</Words>
  <Characters>1443</Characters>
  <Lines>10</Lines>
  <Paragraphs>3</Paragraphs>
  <TotalTime>1</TotalTime>
  <ScaleCrop>false</ScaleCrop>
  <LinksUpToDate>false</LinksUpToDate>
  <CharactersWithSpaces>1449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RJYY</dc:creator>
  <cp:lastModifiedBy>董小姐</cp:lastModifiedBy>
  <cp:lastPrinted>2018-05-28T06:07:00Z</cp:lastPrinted>
  <dcterms:modified xsi:type="dcterms:W3CDTF">2022-08-22T08:01:19Z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FD1D53E65C5D46E29667449ADE562988</vt:lpwstr>
  </property>
</Properties>
</file>